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45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070"/>
        <w:gridCol w:w="756"/>
        <w:gridCol w:w="756"/>
        <w:gridCol w:w="756"/>
        <w:gridCol w:w="972"/>
        <w:gridCol w:w="540"/>
        <w:gridCol w:w="1530"/>
        <w:gridCol w:w="1347"/>
        <w:gridCol w:w="723"/>
      </w:tblGrid>
      <w:tr w:rsidR="009129B5" w:rsidRPr="00210BDE" w14:paraId="3EDD0A96" w14:textId="77777777" w:rsidTr="001F15A5">
        <w:trPr>
          <w:trHeight w:val="432"/>
          <w:tblHeader/>
        </w:trPr>
        <w:tc>
          <w:tcPr>
            <w:tcW w:w="9450" w:type="dxa"/>
            <w:gridSpan w:val="9"/>
            <w:shd w:val="clear" w:color="auto" w:fill="C6D9F1" w:themeFill="text2" w:themeFillTint="33"/>
            <w:noWrap/>
            <w:vAlign w:val="center"/>
          </w:tcPr>
          <w:p w14:paraId="4DC94EB3" w14:textId="77777777" w:rsidR="009129B5" w:rsidRPr="00A32540" w:rsidRDefault="009129B5" w:rsidP="001F15A5">
            <w:pPr>
              <w:pStyle w:val="TableHeading"/>
            </w:pPr>
            <w:r w:rsidRPr="0029057C">
              <w:t>CULVERT</w:t>
            </w:r>
            <w:r w:rsidRPr="00A32540">
              <w:t xml:space="preserve"> INSPECTION FORM</w:t>
            </w:r>
          </w:p>
        </w:tc>
      </w:tr>
      <w:tr w:rsidR="009129B5" w:rsidRPr="00210BDE" w14:paraId="3B35D00B" w14:textId="77777777" w:rsidTr="001F15A5">
        <w:trPr>
          <w:trHeight w:val="20"/>
          <w:tblHeader/>
        </w:trPr>
        <w:tc>
          <w:tcPr>
            <w:tcW w:w="5850" w:type="dxa"/>
            <w:gridSpan w:val="6"/>
            <w:shd w:val="clear" w:color="auto" w:fill="auto"/>
            <w:noWrap/>
            <w:vAlign w:val="center"/>
          </w:tcPr>
          <w:p w14:paraId="40EBE300" w14:textId="77777777" w:rsidR="009129B5" w:rsidRPr="007B7914" w:rsidRDefault="009129B5" w:rsidP="001F15A5">
            <w:pPr>
              <w:pStyle w:val="TableText"/>
            </w:pPr>
            <w:r w:rsidRPr="007B7914">
              <w:t>Structure ID:</w:t>
            </w:r>
          </w:p>
          <w:p w14:paraId="34704DEB" w14:textId="77777777" w:rsidR="009129B5" w:rsidRPr="007B7914" w:rsidRDefault="009129B5" w:rsidP="001F15A5">
            <w:pPr>
              <w:pStyle w:val="TableText"/>
            </w:pPr>
            <w:r w:rsidRPr="007B7914">
              <w:t xml:space="preserve">Route &amp; Milepost: </w:t>
            </w:r>
          </w:p>
          <w:p w14:paraId="5369FED2" w14:textId="77777777" w:rsidR="009129B5" w:rsidRPr="007B7914" w:rsidRDefault="009129B5" w:rsidP="001F15A5">
            <w:pPr>
              <w:pStyle w:val="TableText"/>
            </w:pPr>
            <w:r w:rsidRPr="007B7914">
              <w:t xml:space="preserve">Shape/Span: </w:t>
            </w:r>
          </w:p>
          <w:p w14:paraId="24619EF3" w14:textId="77777777" w:rsidR="009129B5" w:rsidRPr="007B7914" w:rsidRDefault="009129B5" w:rsidP="001F15A5">
            <w:pPr>
              <w:pStyle w:val="TableText"/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14:paraId="501B8FE4" w14:textId="77777777" w:rsidR="009129B5" w:rsidRPr="007B7914" w:rsidRDefault="009129B5" w:rsidP="001F15A5">
            <w:pPr>
              <w:pStyle w:val="TableText"/>
            </w:pPr>
            <w:r w:rsidRPr="007B7914">
              <w:t>Date of Inspection:</w:t>
            </w:r>
          </w:p>
          <w:p w14:paraId="4C6BFFD5" w14:textId="77777777" w:rsidR="009129B5" w:rsidRPr="007B7914" w:rsidRDefault="009129B5" w:rsidP="001F15A5">
            <w:pPr>
              <w:pStyle w:val="TableText"/>
            </w:pPr>
            <w:r w:rsidRPr="007B7914">
              <w:t xml:space="preserve">Entry Type:   </w:t>
            </w:r>
          </w:p>
          <w:p w14:paraId="66427EB2" w14:textId="77777777" w:rsidR="009129B5" w:rsidRPr="007B7914" w:rsidRDefault="009129B5" w:rsidP="001F15A5">
            <w:pPr>
              <w:pStyle w:val="TableText"/>
            </w:pPr>
            <w:r w:rsidRPr="007B7914">
              <w:t>Inspector:</w:t>
            </w:r>
          </w:p>
          <w:p w14:paraId="20035738" w14:textId="77777777" w:rsidR="009129B5" w:rsidRPr="007B7914" w:rsidRDefault="009129B5" w:rsidP="001F15A5">
            <w:pPr>
              <w:pStyle w:val="TableText"/>
            </w:pPr>
          </w:p>
        </w:tc>
      </w:tr>
      <w:tr w:rsidR="009129B5" w:rsidRPr="00210BDE" w14:paraId="177A11AD" w14:textId="77777777" w:rsidTr="001F15A5">
        <w:trPr>
          <w:trHeight w:val="20"/>
        </w:trPr>
        <w:tc>
          <w:tcPr>
            <w:tcW w:w="2070" w:type="dxa"/>
            <w:shd w:val="clear" w:color="auto" w:fill="BAC6CA"/>
            <w:vAlign w:val="center"/>
          </w:tcPr>
          <w:p w14:paraId="1A7B0187" w14:textId="77777777" w:rsidR="009129B5" w:rsidRPr="007B7914" w:rsidRDefault="009129B5" w:rsidP="001F15A5">
            <w:pPr>
              <w:pStyle w:val="TableHeading"/>
            </w:pPr>
            <w:r w:rsidRPr="007B7914">
              <w:t>APPROACH ROADWAY</w:t>
            </w:r>
          </w:p>
        </w:tc>
        <w:tc>
          <w:tcPr>
            <w:tcW w:w="756" w:type="dxa"/>
            <w:shd w:val="clear" w:color="auto" w:fill="BAC6CA"/>
            <w:vAlign w:val="center"/>
          </w:tcPr>
          <w:p w14:paraId="7BF64F1D" w14:textId="77777777" w:rsidR="009129B5" w:rsidRPr="007B7914" w:rsidRDefault="009129B5" w:rsidP="001F15A5">
            <w:pPr>
              <w:pStyle w:val="TableHeading"/>
            </w:pPr>
            <w:r w:rsidRPr="007B7914">
              <w:t>Good (1)</w:t>
            </w:r>
          </w:p>
        </w:tc>
        <w:tc>
          <w:tcPr>
            <w:tcW w:w="756" w:type="dxa"/>
            <w:shd w:val="clear" w:color="auto" w:fill="BAC6CA"/>
            <w:vAlign w:val="center"/>
          </w:tcPr>
          <w:p w14:paraId="3345F8C8" w14:textId="77777777" w:rsidR="009129B5" w:rsidRPr="007B7914" w:rsidRDefault="009129B5" w:rsidP="001F15A5">
            <w:pPr>
              <w:pStyle w:val="TableHeading"/>
            </w:pPr>
            <w:r w:rsidRPr="007B7914">
              <w:t>Fair (2)</w:t>
            </w:r>
          </w:p>
        </w:tc>
        <w:tc>
          <w:tcPr>
            <w:tcW w:w="756" w:type="dxa"/>
            <w:shd w:val="clear" w:color="auto" w:fill="BAC6CA"/>
            <w:vAlign w:val="center"/>
          </w:tcPr>
          <w:p w14:paraId="1E65E434" w14:textId="77777777" w:rsidR="009129B5" w:rsidRPr="007B7914" w:rsidRDefault="009129B5" w:rsidP="001F15A5">
            <w:pPr>
              <w:pStyle w:val="TableHeading"/>
            </w:pPr>
            <w:r w:rsidRPr="007B7914">
              <w:t>Poor (3)</w:t>
            </w:r>
          </w:p>
        </w:tc>
        <w:tc>
          <w:tcPr>
            <w:tcW w:w="972" w:type="dxa"/>
            <w:shd w:val="clear" w:color="auto" w:fill="BAC6CA"/>
            <w:vAlign w:val="center"/>
          </w:tcPr>
          <w:p w14:paraId="45F066AC" w14:textId="77777777" w:rsidR="009129B5" w:rsidRPr="007B7914" w:rsidRDefault="009129B5" w:rsidP="001F15A5">
            <w:pPr>
              <w:pStyle w:val="TableHeading"/>
            </w:pPr>
            <w:r w:rsidRPr="007B7914">
              <w:t>Severe (4)</w:t>
            </w:r>
          </w:p>
        </w:tc>
        <w:tc>
          <w:tcPr>
            <w:tcW w:w="540" w:type="dxa"/>
            <w:shd w:val="clear" w:color="auto" w:fill="BAC6CA"/>
            <w:vAlign w:val="center"/>
          </w:tcPr>
          <w:p w14:paraId="329FAEC6" w14:textId="77777777" w:rsidR="009129B5" w:rsidRPr="007B7914" w:rsidRDefault="009129B5" w:rsidP="001F15A5">
            <w:pPr>
              <w:pStyle w:val="TableHeading"/>
            </w:pPr>
            <w:r w:rsidRPr="007B7914">
              <w:t>NR</w:t>
            </w:r>
          </w:p>
        </w:tc>
        <w:tc>
          <w:tcPr>
            <w:tcW w:w="1530" w:type="dxa"/>
            <w:shd w:val="clear" w:color="auto" w:fill="BAC6CA"/>
            <w:vAlign w:val="center"/>
          </w:tcPr>
          <w:p w14:paraId="3300B70D" w14:textId="77777777" w:rsidR="009129B5" w:rsidRPr="007B7914" w:rsidRDefault="009129B5" w:rsidP="001F15A5">
            <w:pPr>
              <w:pStyle w:val="TableHeading"/>
            </w:pPr>
            <w:r w:rsidRPr="007B7914">
              <w:t>Comments:</w:t>
            </w:r>
          </w:p>
        </w:tc>
        <w:tc>
          <w:tcPr>
            <w:tcW w:w="1347" w:type="dxa"/>
            <w:shd w:val="clear" w:color="auto" w:fill="BAC6CA"/>
            <w:vAlign w:val="center"/>
          </w:tcPr>
          <w:p w14:paraId="3D7B2E63" w14:textId="77777777" w:rsidR="009129B5" w:rsidRPr="007B7914" w:rsidRDefault="009129B5" w:rsidP="001F15A5">
            <w:pPr>
              <w:pStyle w:val="TableHeading"/>
            </w:pPr>
            <w:r w:rsidRPr="007B7914">
              <w:t>RATING:</w:t>
            </w:r>
          </w:p>
        </w:tc>
        <w:tc>
          <w:tcPr>
            <w:tcW w:w="723" w:type="dxa"/>
            <w:shd w:val="clear" w:color="auto" w:fill="BAC6CA"/>
            <w:vAlign w:val="center"/>
          </w:tcPr>
          <w:p w14:paraId="39AF5C70" w14:textId="77777777" w:rsidR="009129B5" w:rsidRPr="007B7914" w:rsidRDefault="009129B5" w:rsidP="001F15A5">
            <w:pPr>
              <w:pStyle w:val="TableHeading"/>
            </w:pPr>
          </w:p>
        </w:tc>
      </w:tr>
      <w:tr w:rsidR="009129B5" w:rsidRPr="003B4245" w14:paraId="27A1C2AF" w14:textId="77777777" w:rsidTr="001F15A5">
        <w:trPr>
          <w:trHeight w:val="20"/>
        </w:trPr>
        <w:tc>
          <w:tcPr>
            <w:tcW w:w="2070" w:type="dxa"/>
            <w:shd w:val="clear" w:color="auto" w:fill="auto"/>
            <w:noWrap/>
            <w:vAlign w:val="center"/>
          </w:tcPr>
          <w:p w14:paraId="4104DD49" w14:textId="77777777" w:rsidR="009129B5" w:rsidRPr="007B7914" w:rsidRDefault="009129B5" w:rsidP="001F15A5">
            <w:pPr>
              <w:pStyle w:val="TableText"/>
            </w:pPr>
            <w:r w:rsidRPr="007B7914">
              <w:t>Pavement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2A9FF46" w14:textId="77777777" w:rsidR="009129B5" w:rsidRPr="007B7914" w:rsidRDefault="009129B5" w:rsidP="001F15A5">
            <w:pPr>
              <w:pStyle w:val="TableText"/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EB324C0" w14:textId="77777777" w:rsidR="009129B5" w:rsidRPr="007B7914" w:rsidRDefault="009129B5" w:rsidP="001F15A5">
            <w:pPr>
              <w:pStyle w:val="TableText"/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3995D190" w14:textId="77777777" w:rsidR="009129B5" w:rsidRPr="007B7914" w:rsidRDefault="009129B5" w:rsidP="001F15A5">
            <w:pPr>
              <w:pStyle w:val="TableText"/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439545DF" w14:textId="77777777" w:rsidR="009129B5" w:rsidRPr="007B7914" w:rsidRDefault="009129B5" w:rsidP="001F15A5">
            <w:pPr>
              <w:pStyle w:val="TableTex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0A65D91" w14:textId="77777777" w:rsidR="009129B5" w:rsidRPr="007B7914" w:rsidRDefault="009129B5" w:rsidP="001F15A5">
            <w:pPr>
              <w:pStyle w:val="TableText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960708D" w14:textId="77777777" w:rsidR="009129B5" w:rsidRPr="007B7914" w:rsidRDefault="009129B5" w:rsidP="001F15A5">
            <w:pPr>
              <w:pStyle w:val="TableText"/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23CA81C7" w14:textId="77777777" w:rsidR="009129B5" w:rsidRPr="007B7914" w:rsidRDefault="009129B5" w:rsidP="001F15A5">
            <w:pPr>
              <w:pStyle w:val="TableText"/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2AE17DBF" w14:textId="77777777" w:rsidR="009129B5" w:rsidRPr="007B7914" w:rsidRDefault="009129B5" w:rsidP="001F15A5">
            <w:pPr>
              <w:pStyle w:val="TableText"/>
            </w:pPr>
          </w:p>
        </w:tc>
      </w:tr>
      <w:tr w:rsidR="009129B5" w:rsidRPr="00210BDE" w14:paraId="18C4C30B" w14:textId="77777777" w:rsidTr="001F15A5">
        <w:trPr>
          <w:trHeight w:val="20"/>
        </w:trPr>
        <w:tc>
          <w:tcPr>
            <w:tcW w:w="2070" w:type="dxa"/>
            <w:shd w:val="clear" w:color="auto" w:fill="auto"/>
            <w:noWrap/>
            <w:vAlign w:val="center"/>
          </w:tcPr>
          <w:p w14:paraId="03B67331" w14:textId="77777777" w:rsidR="009129B5" w:rsidRPr="007B7914" w:rsidRDefault="009129B5" w:rsidP="001F15A5">
            <w:pPr>
              <w:pStyle w:val="TableText"/>
            </w:pPr>
            <w:r w:rsidRPr="007B7914">
              <w:t>Guardrail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96DDA73" w14:textId="77777777" w:rsidR="009129B5" w:rsidRPr="007B7914" w:rsidRDefault="009129B5" w:rsidP="001F15A5">
            <w:pPr>
              <w:pStyle w:val="TableText"/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662115E" w14:textId="77777777" w:rsidR="009129B5" w:rsidRPr="007B7914" w:rsidRDefault="009129B5" w:rsidP="001F15A5">
            <w:pPr>
              <w:pStyle w:val="TableText"/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0B4127B5" w14:textId="77777777" w:rsidR="009129B5" w:rsidRPr="007B7914" w:rsidRDefault="009129B5" w:rsidP="001F15A5">
            <w:pPr>
              <w:pStyle w:val="TableText"/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5D9CF516" w14:textId="77777777" w:rsidR="009129B5" w:rsidRPr="007B7914" w:rsidRDefault="009129B5" w:rsidP="001F15A5">
            <w:pPr>
              <w:pStyle w:val="TableTex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9733EE2" w14:textId="77777777" w:rsidR="009129B5" w:rsidRPr="007B7914" w:rsidRDefault="009129B5" w:rsidP="001F15A5">
            <w:pPr>
              <w:pStyle w:val="TableText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540418B" w14:textId="77777777" w:rsidR="009129B5" w:rsidRPr="007B7914" w:rsidRDefault="009129B5" w:rsidP="001F15A5">
            <w:pPr>
              <w:pStyle w:val="TableText"/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0D1F1205" w14:textId="77777777" w:rsidR="009129B5" w:rsidRPr="007B7914" w:rsidRDefault="009129B5" w:rsidP="001F15A5">
            <w:pPr>
              <w:pStyle w:val="TableText"/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7C02F6D8" w14:textId="77777777" w:rsidR="009129B5" w:rsidRPr="007B7914" w:rsidRDefault="009129B5" w:rsidP="001F15A5">
            <w:pPr>
              <w:pStyle w:val="TableText"/>
            </w:pPr>
          </w:p>
        </w:tc>
      </w:tr>
      <w:tr w:rsidR="009129B5" w:rsidRPr="00210BDE" w14:paraId="42987EE8" w14:textId="77777777" w:rsidTr="001F15A5">
        <w:trPr>
          <w:trHeight w:val="20"/>
        </w:trPr>
        <w:tc>
          <w:tcPr>
            <w:tcW w:w="2070" w:type="dxa"/>
            <w:shd w:val="clear" w:color="auto" w:fill="auto"/>
            <w:noWrap/>
            <w:vAlign w:val="center"/>
          </w:tcPr>
          <w:p w14:paraId="4F7B392A" w14:textId="77777777" w:rsidR="009129B5" w:rsidRPr="007B7914" w:rsidRDefault="009129B5" w:rsidP="001F15A5">
            <w:pPr>
              <w:pStyle w:val="TableText"/>
            </w:pPr>
            <w:r w:rsidRPr="007B7914">
              <w:t>Shoulders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54CD4A1" w14:textId="77777777" w:rsidR="009129B5" w:rsidRPr="007B7914" w:rsidRDefault="009129B5" w:rsidP="001F15A5">
            <w:pPr>
              <w:pStyle w:val="TableText"/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2F85EC32" w14:textId="77777777" w:rsidR="009129B5" w:rsidRPr="007B7914" w:rsidRDefault="009129B5" w:rsidP="001F15A5">
            <w:pPr>
              <w:pStyle w:val="TableText"/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3FC30D7C" w14:textId="77777777" w:rsidR="009129B5" w:rsidRPr="007B7914" w:rsidRDefault="009129B5" w:rsidP="001F15A5">
            <w:pPr>
              <w:pStyle w:val="TableText"/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38E9274A" w14:textId="77777777" w:rsidR="009129B5" w:rsidRPr="007B7914" w:rsidRDefault="009129B5" w:rsidP="001F15A5">
            <w:pPr>
              <w:pStyle w:val="TableTex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395022B" w14:textId="77777777" w:rsidR="009129B5" w:rsidRPr="007B7914" w:rsidRDefault="009129B5" w:rsidP="001F15A5">
            <w:pPr>
              <w:pStyle w:val="TableText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68125FA" w14:textId="77777777" w:rsidR="009129B5" w:rsidRPr="007B7914" w:rsidRDefault="009129B5" w:rsidP="001F15A5">
            <w:pPr>
              <w:pStyle w:val="TableText"/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039AD96A" w14:textId="77777777" w:rsidR="009129B5" w:rsidRPr="007B7914" w:rsidRDefault="009129B5" w:rsidP="001F15A5">
            <w:pPr>
              <w:pStyle w:val="TableText"/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66937911" w14:textId="77777777" w:rsidR="009129B5" w:rsidRPr="007B7914" w:rsidRDefault="009129B5" w:rsidP="001F15A5">
            <w:pPr>
              <w:pStyle w:val="TableText"/>
            </w:pPr>
          </w:p>
        </w:tc>
      </w:tr>
      <w:tr w:rsidR="009129B5" w:rsidRPr="00210BDE" w14:paraId="13524443" w14:textId="77777777" w:rsidTr="001F15A5">
        <w:trPr>
          <w:trHeight w:val="20"/>
        </w:trPr>
        <w:tc>
          <w:tcPr>
            <w:tcW w:w="2070" w:type="dxa"/>
            <w:shd w:val="clear" w:color="auto" w:fill="BAC6CA"/>
            <w:vAlign w:val="center"/>
          </w:tcPr>
          <w:p w14:paraId="6F495C2D" w14:textId="77777777" w:rsidR="009129B5" w:rsidRPr="007B7914" w:rsidRDefault="009129B5" w:rsidP="001F15A5">
            <w:pPr>
              <w:pStyle w:val="TableHeading"/>
            </w:pPr>
            <w:r w:rsidRPr="007B7914">
              <w:t>EMBANKMENT</w:t>
            </w:r>
          </w:p>
        </w:tc>
        <w:tc>
          <w:tcPr>
            <w:tcW w:w="756" w:type="dxa"/>
            <w:shd w:val="clear" w:color="auto" w:fill="BAC6CA"/>
            <w:vAlign w:val="center"/>
          </w:tcPr>
          <w:p w14:paraId="6C6218A4" w14:textId="77777777" w:rsidR="009129B5" w:rsidRPr="007B7914" w:rsidRDefault="009129B5" w:rsidP="001F15A5">
            <w:pPr>
              <w:pStyle w:val="TableHeading"/>
            </w:pPr>
            <w:r w:rsidRPr="007B7914">
              <w:t>Good (1)</w:t>
            </w:r>
          </w:p>
        </w:tc>
        <w:tc>
          <w:tcPr>
            <w:tcW w:w="756" w:type="dxa"/>
            <w:shd w:val="clear" w:color="auto" w:fill="BAC6CA"/>
            <w:vAlign w:val="center"/>
          </w:tcPr>
          <w:p w14:paraId="0A5833CF" w14:textId="77777777" w:rsidR="009129B5" w:rsidRPr="007B7914" w:rsidRDefault="009129B5" w:rsidP="001F15A5">
            <w:pPr>
              <w:pStyle w:val="TableHeading"/>
            </w:pPr>
            <w:r w:rsidRPr="007B7914">
              <w:t>Fair (2)</w:t>
            </w:r>
          </w:p>
        </w:tc>
        <w:tc>
          <w:tcPr>
            <w:tcW w:w="756" w:type="dxa"/>
            <w:shd w:val="clear" w:color="auto" w:fill="BAC6CA"/>
            <w:vAlign w:val="center"/>
          </w:tcPr>
          <w:p w14:paraId="74C832C9" w14:textId="77777777" w:rsidR="009129B5" w:rsidRPr="007B7914" w:rsidRDefault="009129B5" w:rsidP="001F15A5">
            <w:pPr>
              <w:pStyle w:val="TableHeading"/>
            </w:pPr>
            <w:r w:rsidRPr="007B7914">
              <w:t>Poor (3)</w:t>
            </w:r>
          </w:p>
        </w:tc>
        <w:tc>
          <w:tcPr>
            <w:tcW w:w="972" w:type="dxa"/>
            <w:shd w:val="clear" w:color="auto" w:fill="BAC6CA"/>
            <w:vAlign w:val="center"/>
          </w:tcPr>
          <w:p w14:paraId="3F5137C4" w14:textId="77777777" w:rsidR="009129B5" w:rsidRPr="007B7914" w:rsidRDefault="009129B5" w:rsidP="001F15A5">
            <w:pPr>
              <w:pStyle w:val="TableHeading"/>
            </w:pPr>
            <w:r w:rsidRPr="007B7914">
              <w:t>Severe (4)</w:t>
            </w:r>
          </w:p>
        </w:tc>
        <w:tc>
          <w:tcPr>
            <w:tcW w:w="540" w:type="dxa"/>
            <w:shd w:val="clear" w:color="auto" w:fill="BAC6CA"/>
            <w:vAlign w:val="center"/>
          </w:tcPr>
          <w:p w14:paraId="29D51FAA" w14:textId="77777777" w:rsidR="009129B5" w:rsidRPr="007B7914" w:rsidRDefault="009129B5" w:rsidP="001F15A5">
            <w:pPr>
              <w:pStyle w:val="TableHeading"/>
            </w:pPr>
            <w:r w:rsidRPr="007B7914">
              <w:t>NR</w:t>
            </w:r>
          </w:p>
        </w:tc>
        <w:tc>
          <w:tcPr>
            <w:tcW w:w="1530" w:type="dxa"/>
            <w:shd w:val="clear" w:color="auto" w:fill="BAC6CA"/>
            <w:vAlign w:val="center"/>
          </w:tcPr>
          <w:p w14:paraId="702C7ED8" w14:textId="0D348B1D" w:rsidR="009129B5" w:rsidRPr="007B7914" w:rsidRDefault="009129B5" w:rsidP="001F15A5">
            <w:pPr>
              <w:pStyle w:val="TableHeading"/>
            </w:pPr>
            <w:r w:rsidRPr="007B7914">
              <w:t>Comments:</w:t>
            </w:r>
          </w:p>
        </w:tc>
        <w:tc>
          <w:tcPr>
            <w:tcW w:w="1347" w:type="dxa"/>
            <w:shd w:val="clear" w:color="auto" w:fill="BAC6CA"/>
            <w:vAlign w:val="center"/>
          </w:tcPr>
          <w:p w14:paraId="760B063F" w14:textId="77777777" w:rsidR="009129B5" w:rsidRPr="007B7914" w:rsidRDefault="009129B5" w:rsidP="001F15A5">
            <w:pPr>
              <w:pStyle w:val="TableHeading"/>
            </w:pPr>
            <w:r w:rsidRPr="007B7914">
              <w:t>RATING:</w:t>
            </w:r>
          </w:p>
        </w:tc>
        <w:tc>
          <w:tcPr>
            <w:tcW w:w="723" w:type="dxa"/>
            <w:shd w:val="clear" w:color="auto" w:fill="BAC6CA"/>
            <w:vAlign w:val="center"/>
          </w:tcPr>
          <w:p w14:paraId="1FFBA0BD" w14:textId="77777777" w:rsidR="009129B5" w:rsidRPr="007B7914" w:rsidRDefault="009129B5" w:rsidP="001F15A5">
            <w:pPr>
              <w:pStyle w:val="TableHeading"/>
            </w:pPr>
          </w:p>
        </w:tc>
      </w:tr>
      <w:tr w:rsidR="009129B5" w:rsidRPr="003B4245" w14:paraId="7F5D1BB4" w14:textId="77777777" w:rsidTr="001F15A5">
        <w:trPr>
          <w:trHeight w:val="20"/>
        </w:trPr>
        <w:tc>
          <w:tcPr>
            <w:tcW w:w="2070" w:type="dxa"/>
            <w:shd w:val="clear" w:color="auto" w:fill="auto"/>
            <w:noWrap/>
            <w:vAlign w:val="center"/>
          </w:tcPr>
          <w:p w14:paraId="56116A66" w14:textId="77777777" w:rsidR="009129B5" w:rsidRPr="006B6961" w:rsidRDefault="009129B5" w:rsidP="001F15A5">
            <w:pPr>
              <w:pStyle w:val="TableText"/>
            </w:pPr>
            <w:r>
              <w:t>Slope Stability and Embankment Erosion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52B9D66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254243CC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A2FB8C1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13CFC78A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526C3B0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B2E0683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0FBCA5B0" w14:textId="77777777" w:rsidR="009129B5" w:rsidRPr="00F3110A" w:rsidRDefault="009129B5" w:rsidP="001F15A5">
            <w:pPr>
              <w:pStyle w:val="TableText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532CF919" w14:textId="77777777" w:rsidR="009129B5" w:rsidRPr="00F3110A" w:rsidRDefault="009129B5" w:rsidP="001F15A5">
            <w:pPr>
              <w:pStyle w:val="TableText"/>
              <w:rPr>
                <w:b/>
                <w:sz w:val="24"/>
                <w:szCs w:val="24"/>
              </w:rPr>
            </w:pPr>
          </w:p>
        </w:tc>
      </w:tr>
      <w:tr w:rsidR="009129B5" w:rsidRPr="00210BDE" w14:paraId="12CDE3A3" w14:textId="77777777" w:rsidTr="001F15A5">
        <w:trPr>
          <w:trHeight w:val="20"/>
        </w:trPr>
        <w:tc>
          <w:tcPr>
            <w:tcW w:w="2070" w:type="dxa"/>
            <w:shd w:val="clear" w:color="auto" w:fill="BAC6CA"/>
            <w:vAlign w:val="center"/>
          </w:tcPr>
          <w:p w14:paraId="31FCD09D" w14:textId="77777777" w:rsidR="009129B5" w:rsidRPr="007B7914" w:rsidRDefault="009129B5" w:rsidP="001F15A5">
            <w:pPr>
              <w:pStyle w:val="TableHeading"/>
            </w:pPr>
            <w:r w:rsidRPr="007B7914">
              <w:t>CHANNEL ALIGNMENT AND PROTECTION</w:t>
            </w:r>
          </w:p>
        </w:tc>
        <w:tc>
          <w:tcPr>
            <w:tcW w:w="756" w:type="dxa"/>
            <w:shd w:val="clear" w:color="auto" w:fill="BAC6CA"/>
            <w:vAlign w:val="center"/>
          </w:tcPr>
          <w:p w14:paraId="4ADBD334" w14:textId="77777777" w:rsidR="009129B5" w:rsidRPr="007B7914" w:rsidRDefault="009129B5" w:rsidP="001F15A5">
            <w:pPr>
              <w:pStyle w:val="TableHeading"/>
            </w:pPr>
            <w:r w:rsidRPr="007B7914">
              <w:t>Good (1)</w:t>
            </w:r>
          </w:p>
        </w:tc>
        <w:tc>
          <w:tcPr>
            <w:tcW w:w="756" w:type="dxa"/>
            <w:shd w:val="clear" w:color="auto" w:fill="BAC6CA"/>
            <w:vAlign w:val="center"/>
          </w:tcPr>
          <w:p w14:paraId="6E424642" w14:textId="77777777" w:rsidR="009129B5" w:rsidRPr="007B7914" w:rsidRDefault="009129B5" w:rsidP="001F15A5">
            <w:pPr>
              <w:pStyle w:val="TableHeading"/>
            </w:pPr>
            <w:r w:rsidRPr="007B7914">
              <w:t>Fair (2)</w:t>
            </w:r>
          </w:p>
        </w:tc>
        <w:tc>
          <w:tcPr>
            <w:tcW w:w="756" w:type="dxa"/>
            <w:shd w:val="clear" w:color="auto" w:fill="BAC6CA"/>
            <w:vAlign w:val="center"/>
          </w:tcPr>
          <w:p w14:paraId="7F8E400B" w14:textId="77777777" w:rsidR="009129B5" w:rsidRPr="007B7914" w:rsidRDefault="009129B5" w:rsidP="001F15A5">
            <w:pPr>
              <w:pStyle w:val="TableHeading"/>
            </w:pPr>
            <w:r w:rsidRPr="007B7914">
              <w:t>Poor (3)</w:t>
            </w:r>
          </w:p>
        </w:tc>
        <w:tc>
          <w:tcPr>
            <w:tcW w:w="972" w:type="dxa"/>
            <w:shd w:val="clear" w:color="auto" w:fill="BAC6CA"/>
            <w:vAlign w:val="center"/>
          </w:tcPr>
          <w:p w14:paraId="0F3BDFC2" w14:textId="77777777" w:rsidR="009129B5" w:rsidRPr="007B7914" w:rsidRDefault="009129B5" w:rsidP="001F15A5">
            <w:pPr>
              <w:pStyle w:val="TableHeading"/>
            </w:pPr>
            <w:r w:rsidRPr="007B7914">
              <w:t>Severe (4)</w:t>
            </w:r>
          </w:p>
        </w:tc>
        <w:tc>
          <w:tcPr>
            <w:tcW w:w="540" w:type="dxa"/>
            <w:shd w:val="clear" w:color="auto" w:fill="BAC6CA"/>
            <w:vAlign w:val="center"/>
          </w:tcPr>
          <w:p w14:paraId="0703CF66" w14:textId="77777777" w:rsidR="009129B5" w:rsidRPr="007B7914" w:rsidRDefault="009129B5" w:rsidP="001F15A5">
            <w:pPr>
              <w:pStyle w:val="TableHeading"/>
            </w:pPr>
            <w:r w:rsidRPr="007B7914">
              <w:t>NR</w:t>
            </w:r>
          </w:p>
        </w:tc>
        <w:tc>
          <w:tcPr>
            <w:tcW w:w="1530" w:type="dxa"/>
            <w:shd w:val="clear" w:color="auto" w:fill="BAC6CA"/>
            <w:vAlign w:val="center"/>
          </w:tcPr>
          <w:p w14:paraId="38383F31" w14:textId="77777777" w:rsidR="009129B5" w:rsidRPr="007B7914" w:rsidRDefault="009129B5" w:rsidP="001F15A5">
            <w:pPr>
              <w:pStyle w:val="TableHeading"/>
            </w:pPr>
            <w:r w:rsidRPr="007B7914">
              <w:t>Comments:</w:t>
            </w:r>
          </w:p>
        </w:tc>
        <w:tc>
          <w:tcPr>
            <w:tcW w:w="1347" w:type="dxa"/>
            <w:shd w:val="clear" w:color="auto" w:fill="BAC6CA"/>
            <w:vAlign w:val="center"/>
          </w:tcPr>
          <w:p w14:paraId="60DD0B0C" w14:textId="77777777" w:rsidR="009129B5" w:rsidRPr="007B7914" w:rsidRDefault="009129B5" w:rsidP="001F15A5">
            <w:pPr>
              <w:pStyle w:val="TableHeading"/>
            </w:pPr>
            <w:r w:rsidRPr="007B7914">
              <w:t>RATING:</w:t>
            </w:r>
          </w:p>
        </w:tc>
        <w:tc>
          <w:tcPr>
            <w:tcW w:w="723" w:type="dxa"/>
            <w:shd w:val="clear" w:color="auto" w:fill="BAC6CA"/>
            <w:vAlign w:val="center"/>
          </w:tcPr>
          <w:p w14:paraId="1AFDB9CE" w14:textId="77777777" w:rsidR="009129B5" w:rsidRPr="007B7914" w:rsidRDefault="009129B5" w:rsidP="001F15A5">
            <w:pPr>
              <w:pStyle w:val="TableHeading"/>
            </w:pPr>
          </w:p>
        </w:tc>
      </w:tr>
      <w:tr w:rsidR="009129B5" w:rsidRPr="00210BDE" w14:paraId="5A0D1053" w14:textId="77777777" w:rsidTr="001F15A5">
        <w:trPr>
          <w:trHeight w:val="20"/>
        </w:trPr>
        <w:tc>
          <w:tcPr>
            <w:tcW w:w="2070" w:type="dxa"/>
            <w:shd w:val="clear" w:color="auto" w:fill="auto"/>
            <w:noWrap/>
            <w:vAlign w:val="center"/>
          </w:tcPr>
          <w:p w14:paraId="7FA2A8D8" w14:textId="77777777" w:rsidR="009129B5" w:rsidRPr="006B6961" w:rsidRDefault="009129B5" w:rsidP="001F15A5">
            <w:pPr>
              <w:pStyle w:val="TableText"/>
            </w:pPr>
            <w:r>
              <w:t>Channel Alignment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E34755C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D870CE2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2106185D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01E16E99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05C89A5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9196346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1E02473A" w14:textId="77777777" w:rsidR="009129B5" w:rsidRDefault="009129B5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58734AE5" w14:textId="77777777" w:rsidR="009129B5" w:rsidRDefault="009129B5" w:rsidP="001F15A5">
            <w:pPr>
              <w:pStyle w:val="TableText"/>
              <w:rPr>
                <w:sz w:val="24"/>
                <w:szCs w:val="24"/>
              </w:rPr>
            </w:pPr>
          </w:p>
        </w:tc>
      </w:tr>
      <w:tr w:rsidR="009129B5" w:rsidRPr="00210BDE" w14:paraId="3A329B09" w14:textId="77777777" w:rsidTr="001F15A5">
        <w:trPr>
          <w:trHeight w:val="20"/>
        </w:trPr>
        <w:tc>
          <w:tcPr>
            <w:tcW w:w="2070" w:type="dxa"/>
            <w:shd w:val="clear" w:color="auto" w:fill="auto"/>
            <w:noWrap/>
            <w:vAlign w:val="center"/>
          </w:tcPr>
          <w:p w14:paraId="423837E3" w14:textId="77777777" w:rsidR="009129B5" w:rsidRPr="006B6961" w:rsidRDefault="009129B5" w:rsidP="001F15A5">
            <w:pPr>
              <w:pStyle w:val="TableText"/>
            </w:pPr>
            <w:r>
              <w:t>Bank Erosion and Scour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1C4E359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95285AD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6DDF2E77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26067C4D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1DB4D31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52D4BFC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25C8CDB4" w14:textId="77777777" w:rsidR="009129B5" w:rsidRDefault="009129B5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23882CFD" w14:textId="77777777" w:rsidR="009129B5" w:rsidRDefault="009129B5" w:rsidP="001F15A5">
            <w:pPr>
              <w:pStyle w:val="TableText"/>
              <w:rPr>
                <w:sz w:val="24"/>
                <w:szCs w:val="24"/>
              </w:rPr>
            </w:pPr>
          </w:p>
        </w:tc>
      </w:tr>
      <w:tr w:rsidR="009129B5" w:rsidRPr="00210BDE" w14:paraId="792ED393" w14:textId="77777777" w:rsidTr="001F15A5">
        <w:trPr>
          <w:trHeight w:val="20"/>
        </w:trPr>
        <w:tc>
          <w:tcPr>
            <w:tcW w:w="2070" w:type="dxa"/>
            <w:shd w:val="clear" w:color="auto" w:fill="auto"/>
            <w:noWrap/>
            <w:vAlign w:val="center"/>
          </w:tcPr>
          <w:p w14:paraId="427279CB" w14:textId="77777777" w:rsidR="009129B5" w:rsidRPr="006B6961" w:rsidRDefault="009129B5" w:rsidP="001F15A5">
            <w:pPr>
              <w:pStyle w:val="TableText"/>
            </w:pPr>
            <w:r>
              <w:t>Protection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CB72C33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A2776FE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370CDFA4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03EC699A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F9BF650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D452BD6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21AF833E" w14:textId="77777777" w:rsidR="009129B5" w:rsidRDefault="009129B5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654A9479" w14:textId="77777777" w:rsidR="009129B5" w:rsidRDefault="009129B5" w:rsidP="001F15A5">
            <w:pPr>
              <w:pStyle w:val="TableText"/>
              <w:rPr>
                <w:sz w:val="24"/>
                <w:szCs w:val="24"/>
              </w:rPr>
            </w:pPr>
          </w:p>
        </w:tc>
      </w:tr>
      <w:tr w:rsidR="009129B5" w:rsidRPr="00210BDE" w14:paraId="43AC2EBA" w14:textId="77777777" w:rsidTr="001F15A5">
        <w:trPr>
          <w:trHeight w:val="20"/>
        </w:trPr>
        <w:tc>
          <w:tcPr>
            <w:tcW w:w="2070" w:type="dxa"/>
            <w:shd w:val="clear" w:color="auto" w:fill="auto"/>
            <w:noWrap/>
            <w:vAlign w:val="center"/>
          </w:tcPr>
          <w:p w14:paraId="1477A4A4" w14:textId="77777777" w:rsidR="009129B5" w:rsidRPr="006B6961" w:rsidRDefault="009129B5" w:rsidP="001F15A5">
            <w:pPr>
              <w:pStyle w:val="TableText"/>
            </w:pPr>
            <w:r>
              <w:t>Waterway Adequacy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CF3F355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5CACFDB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094E572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3B32F492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CDD5AAF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2ECB6A7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0E27FEA9" w14:textId="77777777" w:rsidR="009129B5" w:rsidRDefault="009129B5" w:rsidP="001F15A5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2F6152A4" w14:textId="77777777" w:rsidR="009129B5" w:rsidRDefault="009129B5" w:rsidP="001F15A5">
            <w:pPr>
              <w:pStyle w:val="TableText"/>
              <w:rPr>
                <w:sz w:val="24"/>
                <w:szCs w:val="24"/>
              </w:rPr>
            </w:pPr>
          </w:p>
        </w:tc>
      </w:tr>
      <w:tr w:rsidR="009129B5" w:rsidRPr="00210BDE" w14:paraId="38244229" w14:textId="77777777" w:rsidTr="001F15A5">
        <w:trPr>
          <w:trHeight w:val="20"/>
        </w:trPr>
        <w:tc>
          <w:tcPr>
            <w:tcW w:w="2070" w:type="dxa"/>
            <w:shd w:val="clear" w:color="auto" w:fill="BAC6CA"/>
            <w:vAlign w:val="center"/>
          </w:tcPr>
          <w:p w14:paraId="3F89648C" w14:textId="77777777" w:rsidR="009129B5" w:rsidRPr="007B7914" w:rsidRDefault="009129B5" w:rsidP="001F15A5">
            <w:pPr>
              <w:pStyle w:val="TableHeading"/>
            </w:pPr>
            <w:r w:rsidRPr="007B7914">
              <w:t>END TREATMENT AND APPURTNANT STRUCTURES</w:t>
            </w:r>
          </w:p>
        </w:tc>
        <w:tc>
          <w:tcPr>
            <w:tcW w:w="756" w:type="dxa"/>
            <w:shd w:val="clear" w:color="auto" w:fill="BAC6CA"/>
            <w:vAlign w:val="center"/>
          </w:tcPr>
          <w:p w14:paraId="14E31392" w14:textId="77777777" w:rsidR="009129B5" w:rsidRPr="007B7914" w:rsidRDefault="009129B5" w:rsidP="001F15A5">
            <w:pPr>
              <w:pStyle w:val="TableHeading"/>
            </w:pPr>
            <w:r w:rsidRPr="007B7914">
              <w:t>Good (1)</w:t>
            </w:r>
          </w:p>
        </w:tc>
        <w:tc>
          <w:tcPr>
            <w:tcW w:w="756" w:type="dxa"/>
            <w:shd w:val="clear" w:color="auto" w:fill="BAC6CA"/>
            <w:vAlign w:val="center"/>
          </w:tcPr>
          <w:p w14:paraId="6672912B" w14:textId="77777777" w:rsidR="009129B5" w:rsidRPr="007B7914" w:rsidRDefault="009129B5" w:rsidP="001F15A5">
            <w:pPr>
              <w:pStyle w:val="TableHeading"/>
            </w:pPr>
            <w:r w:rsidRPr="007B7914">
              <w:t>Fair (2)</w:t>
            </w:r>
          </w:p>
        </w:tc>
        <w:tc>
          <w:tcPr>
            <w:tcW w:w="756" w:type="dxa"/>
            <w:shd w:val="clear" w:color="auto" w:fill="BAC6CA"/>
            <w:vAlign w:val="center"/>
          </w:tcPr>
          <w:p w14:paraId="54380340" w14:textId="77777777" w:rsidR="009129B5" w:rsidRPr="007B7914" w:rsidRDefault="009129B5" w:rsidP="001F15A5">
            <w:pPr>
              <w:pStyle w:val="TableHeading"/>
            </w:pPr>
            <w:r w:rsidRPr="007B7914">
              <w:t>Poor (3)</w:t>
            </w:r>
          </w:p>
        </w:tc>
        <w:tc>
          <w:tcPr>
            <w:tcW w:w="972" w:type="dxa"/>
            <w:shd w:val="clear" w:color="auto" w:fill="BAC6CA"/>
            <w:vAlign w:val="center"/>
          </w:tcPr>
          <w:p w14:paraId="03E185EC" w14:textId="77777777" w:rsidR="009129B5" w:rsidRPr="007B7914" w:rsidRDefault="009129B5" w:rsidP="001F15A5">
            <w:pPr>
              <w:pStyle w:val="TableHeading"/>
            </w:pPr>
            <w:r w:rsidRPr="007B7914">
              <w:t>Severe (4)</w:t>
            </w:r>
          </w:p>
        </w:tc>
        <w:tc>
          <w:tcPr>
            <w:tcW w:w="540" w:type="dxa"/>
            <w:shd w:val="clear" w:color="auto" w:fill="BAC6CA"/>
            <w:vAlign w:val="center"/>
          </w:tcPr>
          <w:p w14:paraId="7DDB4FC6" w14:textId="77777777" w:rsidR="009129B5" w:rsidRPr="007B7914" w:rsidRDefault="009129B5" w:rsidP="001F15A5">
            <w:pPr>
              <w:pStyle w:val="TableHeading"/>
            </w:pPr>
            <w:r w:rsidRPr="007B7914">
              <w:t>NR</w:t>
            </w:r>
          </w:p>
        </w:tc>
        <w:tc>
          <w:tcPr>
            <w:tcW w:w="1530" w:type="dxa"/>
            <w:shd w:val="clear" w:color="auto" w:fill="BAC6CA"/>
            <w:vAlign w:val="center"/>
          </w:tcPr>
          <w:p w14:paraId="6190631A" w14:textId="77777777" w:rsidR="009129B5" w:rsidRPr="007B7914" w:rsidRDefault="009129B5" w:rsidP="001F15A5">
            <w:pPr>
              <w:pStyle w:val="TableHeading"/>
            </w:pPr>
            <w:r w:rsidRPr="007B7914">
              <w:t>Comments:</w:t>
            </w:r>
          </w:p>
        </w:tc>
        <w:tc>
          <w:tcPr>
            <w:tcW w:w="1347" w:type="dxa"/>
            <w:shd w:val="clear" w:color="auto" w:fill="BAC6CA"/>
            <w:vAlign w:val="center"/>
          </w:tcPr>
          <w:p w14:paraId="7B36C62A" w14:textId="77777777" w:rsidR="009129B5" w:rsidRPr="007B7914" w:rsidRDefault="009129B5" w:rsidP="001F15A5">
            <w:pPr>
              <w:pStyle w:val="TableHeading"/>
            </w:pPr>
            <w:r w:rsidRPr="007B7914">
              <w:t>RATING:</w:t>
            </w:r>
          </w:p>
        </w:tc>
        <w:tc>
          <w:tcPr>
            <w:tcW w:w="723" w:type="dxa"/>
            <w:shd w:val="clear" w:color="auto" w:fill="BAC6CA"/>
            <w:vAlign w:val="center"/>
          </w:tcPr>
          <w:p w14:paraId="7F5D44C5" w14:textId="77777777" w:rsidR="009129B5" w:rsidRPr="007B7914" w:rsidRDefault="009129B5" w:rsidP="001F15A5">
            <w:pPr>
              <w:pStyle w:val="TableHeading"/>
            </w:pPr>
          </w:p>
        </w:tc>
      </w:tr>
      <w:tr w:rsidR="009129B5" w:rsidRPr="00210BDE" w14:paraId="37385935" w14:textId="77777777" w:rsidTr="001F15A5">
        <w:trPr>
          <w:trHeight w:val="20"/>
        </w:trPr>
        <w:tc>
          <w:tcPr>
            <w:tcW w:w="2070" w:type="dxa"/>
            <w:shd w:val="clear" w:color="auto" w:fill="auto"/>
            <w:noWrap/>
            <w:vAlign w:val="center"/>
          </w:tcPr>
          <w:p w14:paraId="620AFDD4" w14:textId="77777777" w:rsidR="009129B5" w:rsidRPr="006B6961" w:rsidRDefault="009129B5" w:rsidP="001F15A5">
            <w:pPr>
              <w:pStyle w:val="TableText"/>
            </w:pPr>
            <w:r>
              <w:t>Cracking (Concrete)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AB88D2C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50CC50C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05F04510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6D963945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72010B1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42D1D42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31C84757" w14:textId="77777777" w:rsidR="009129B5" w:rsidRDefault="009129B5" w:rsidP="001F15A5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6B65B0B1" w14:textId="77777777" w:rsidR="009129B5" w:rsidRDefault="009129B5" w:rsidP="001F15A5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9129B5" w:rsidRPr="00210BDE" w14:paraId="56143EB7" w14:textId="77777777" w:rsidTr="001F15A5">
        <w:trPr>
          <w:trHeight w:val="20"/>
        </w:trPr>
        <w:tc>
          <w:tcPr>
            <w:tcW w:w="2070" w:type="dxa"/>
            <w:shd w:val="clear" w:color="auto" w:fill="auto"/>
            <w:noWrap/>
            <w:vAlign w:val="center"/>
          </w:tcPr>
          <w:p w14:paraId="07C3171B" w14:textId="77777777" w:rsidR="009129B5" w:rsidRPr="006B6961" w:rsidRDefault="009129B5" w:rsidP="001F15A5">
            <w:pPr>
              <w:pStyle w:val="TableText"/>
            </w:pPr>
            <w:r>
              <w:t>Surface Damage Spalling or Delamination (Concrete)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25A19E8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35A0D4D7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61203BC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2C263603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0F2EE86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2B577EE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56C6927E" w14:textId="77777777" w:rsidR="009129B5" w:rsidRDefault="009129B5" w:rsidP="001F15A5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1AEECBFC" w14:textId="77777777" w:rsidR="009129B5" w:rsidRDefault="009129B5" w:rsidP="001F15A5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9129B5" w:rsidRPr="00210BDE" w14:paraId="7E55CA36" w14:textId="77777777" w:rsidTr="001F15A5">
        <w:trPr>
          <w:trHeight w:val="20"/>
        </w:trPr>
        <w:tc>
          <w:tcPr>
            <w:tcW w:w="2070" w:type="dxa"/>
            <w:shd w:val="clear" w:color="auto" w:fill="auto"/>
            <w:noWrap/>
            <w:vAlign w:val="center"/>
          </w:tcPr>
          <w:p w14:paraId="61B6C6D9" w14:textId="77777777" w:rsidR="009129B5" w:rsidRPr="006B6961" w:rsidRDefault="009129B5" w:rsidP="001F15A5">
            <w:pPr>
              <w:pStyle w:val="TableText"/>
            </w:pPr>
            <w:r>
              <w:t>Deformation and Damage (Metal)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BF760E7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C4D513E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D326A66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7228B1B4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E3640C0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25ED10E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2A86CE9E" w14:textId="77777777" w:rsidR="009129B5" w:rsidRDefault="009129B5" w:rsidP="001F15A5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10B156A6" w14:textId="77777777" w:rsidR="009129B5" w:rsidRDefault="009129B5" w:rsidP="001F15A5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9129B5" w:rsidRPr="00210BDE" w14:paraId="5913A4C8" w14:textId="77777777" w:rsidTr="001F15A5">
        <w:trPr>
          <w:trHeight w:val="20"/>
        </w:trPr>
        <w:tc>
          <w:tcPr>
            <w:tcW w:w="2070" w:type="dxa"/>
            <w:shd w:val="clear" w:color="auto" w:fill="auto"/>
            <w:noWrap/>
            <w:vAlign w:val="center"/>
          </w:tcPr>
          <w:p w14:paraId="3C3B6464" w14:textId="77777777" w:rsidR="009129B5" w:rsidRPr="006B6961" w:rsidRDefault="009129B5" w:rsidP="001F15A5">
            <w:pPr>
              <w:pStyle w:val="TableText"/>
            </w:pPr>
            <w:r>
              <w:t>Corrosion (Metal)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D872406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47DCFE6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99D7C99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29C1F5D1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1000CB3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9F3E43A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2C875D90" w14:textId="77777777" w:rsidR="009129B5" w:rsidRDefault="009129B5" w:rsidP="001F15A5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601D24A5" w14:textId="77777777" w:rsidR="009129B5" w:rsidRDefault="009129B5" w:rsidP="001F15A5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9129B5" w:rsidRPr="00210BDE" w14:paraId="04B2EB7F" w14:textId="77777777" w:rsidTr="001F15A5">
        <w:trPr>
          <w:trHeight w:val="20"/>
        </w:trPr>
        <w:tc>
          <w:tcPr>
            <w:tcW w:w="2070" w:type="dxa"/>
            <w:shd w:val="clear" w:color="auto" w:fill="auto"/>
            <w:noWrap/>
            <w:vAlign w:val="center"/>
          </w:tcPr>
          <w:p w14:paraId="61A57A80" w14:textId="77777777" w:rsidR="009129B5" w:rsidRPr="006B6961" w:rsidRDefault="009129B5" w:rsidP="001F15A5">
            <w:pPr>
              <w:pStyle w:val="TableText"/>
            </w:pPr>
            <w:r>
              <w:t>Scour and Stability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4596548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48F3A66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5C01A38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45BAB4E7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6BAE49A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AE0A3E3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46FC214B" w14:textId="77777777" w:rsidR="009129B5" w:rsidRDefault="009129B5" w:rsidP="001F15A5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51960E64" w14:textId="77777777" w:rsidR="009129B5" w:rsidRDefault="009129B5" w:rsidP="001F15A5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9129B5" w:rsidRPr="00210BDE" w14:paraId="5523E6B3" w14:textId="77777777" w:rsidTr="001F15A5">
        <w:trPr>
          <w:trHeight w:val="20"/>
        </w:trPr>
        <w:tc>
          <w:tcPr>
            <w:tcW w:w="2070" w:type="dxa"/>
            <w:shd w:val="clear" w:color="auto" w:fill="auto"/>
            <w:noWrap/>
            <w:vAlign w:val="center"/>
          </w:tcPr>
          <w:p w14:paraId="5F012075" w14:textId="77777777" w:rsidR="009129B5" w:rsidRPr="006B6961" w:rsidRDefault="009129B5" w:rsidP="001F15A5">
            <w:pPr>
              <w:pStyle w:val="TableText"/>
            </w:pPr>
            <w:r>
              <w:t>Settlement/Rotation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947009F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3EF9E9D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AA4D87B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0111D2A9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3CB470F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871BDA0" w14:textId="77777777" w:rsidR="009129B5" w:rsidRPr="006B6961" w:rsidRDefault="009129B5" w:rsidP="001F15A5">
            <w:pPr>
              <w:pStyle w:val="TableText"/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4E848ACA" w14:textId="77777777" w:rsidR="009129B5" w:rsidRDefault="009129B5" w:rsidP="001F15A5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14:paraId="4DCD3981" w14:textId="77777777" w:rsidR="009129B5" w:rsidRDefault="009129B5" w:rsidP="001F15A5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</w:tbl>
    <w:p w14:paraId="2C13A681" w14:textId="44B77827" w:rsidR="00B074D7" w:rsidRPr="00793E89" w:rsidRDefault="00B074D7" w:rsidP="00793E89"/>
    <w:sectPr w:rsidR="00B074D7" w:rsidRPr="00793E89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E4711" w14:textId="77777777" w:rsidR="00045DFA" w:rsidRDefault="00045DFA">
      <w:r>
        <w:separator/>
      </w:r>
    </w:p>
    <w:p w14:paraId="77792C84" w14:textId="77777777" w:rsidR="00045DFA" w:rsidRDefault="00045DFA"/>
  </w:endnote>
  <w:endnote w:type="continuationSeparator" w:id="0">
    <w:p w14:paraId="6AA72BB9" w14:textId="77777777" w:rsidR="00045DFA" w:rsidRDefault="00045DFA">
      <w:r>
        <w:continuationSeparator/>
      </w:r>
    </w:p>
    <w:p w14:paraId="2A454455" w14:textId="77777777" w:rsidR="00045DFA" w:rsidRDefault="00045D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4105BF72" w:rsidR="009210BF" w:rsidRDefault="00045DFA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129B5">
          <w:rPr>
            <w:sz w:val="16"/>
            <w:szCs w:val="16"/>
            <w:lang w:val="en-AU"/>
          </w:rPr>
          <w:t>EOM-ZM0-TP-000040</w:t>
        </w:r>
        <w:r w:rsidR="00BC2272">
          <w:rPr>
            <w:sz w:val="16"/>
            <w:szCs w:val="16"/>
            <w:lang w:val="en-AU"/>
          </w:rPr>
          <w:t xml:space="preserve"> </w:t>
        </w:r>
        <w:r w:rsidR="00BC2272" w:rsidRPr="00BC2272">
          <w:rPr>
            <w:sz w:val="16"/>
            <w:szCs w:val="16"/>
            <w:lang w:val="en-AU"/>
          </w:rPr>
          <w:t>Rev 00</w:t>
        </w:r>
        <w:r w:rsidR="006D429B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9129B5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9129B5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9032F" w14:textId="77777777" w:rsidR="00045DFA" w:rsidRDefault="00045DFA">
      <w:r>
        <w:separator/>
      </w:r>
    </w:p>
    <w:p w14:paraId="76BBE61B" w14:textId="77777777" w:rsidR="00045DFA" w:rsidRDefault="00045DFA"/>
  </w:footnote>
  <w:footnote w:type="continuationSeparator" w:id="0">
    <w:p w14:paraId="03F4BB7F" w14:textId="77777777" w:rsidR="00045DFA" w:rsidRDefault="00045DFA">
      <w:r>
        <w:continuationSeparator/>
      </w:r>
    </w:p>
    <w:p w14:paraId="5EC9AC09" w14:textId="77777777" w:rsidR="00045DFA" w:rsidRDefault="00045D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30A4D729" w:rsidR="009210BF" w:rsidRDefault="006D429B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440911B6" wp14:editId="301E24E6">
                <wp:simplePos x="0" y="0"/>
                <wp:positionH relativeFrom="column">
                  <wp:posOffset>-151130</wp:posOffset>
                </wp:positionH>
                <wp:positionV relativeFrom="paragraph">
                  <wp:posOffset>-34925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1CDE6909" w:rsidR="009210BF" w:rsidRPr="006A25F8" w:rsidRDefault="00D5003B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D5003B">
            <w:rPr>
              <w:kern w:val="32"/>
              <w:sz w:val="24"/>
              <w:szCs w:val="24"/>
              <w:lang w:val="en-GB"/>
            </w:rPr>
            <w:t>Culvert Inspection Template</w:t>
          </w:r>
        </w:p>
      </w:tc>
    </w:tr>
  </w:tbl>
  <w:p w14:paraId="0FE4F66F" w14:textId="6B943AE8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3B72CF"/>
    <w:multiLevelType w:val="hybridMultilevel"/>
    <w:tmpl w:val="E89084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B407DB6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2" w:tplc="9402B018">
      <w:start w:val="1"/>
      <w:numFmt w:val="decimal"/>
      <w:lvlText w:val="(%3)"/>
      <w:lvlJc w:val="left"/>
      <w:pPr>
        <w:ind w:left="1980" w:hanging="360"/>
      </w:pPr>
      <w:rPr>
        <w:rFonts w:hint="default"/>
      </w:rPr>
    </w:lvl>
    <w:lvl w:ilvl="3" w:tplc="5094C01C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5DFA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18C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29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5B9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3E89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29B5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898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4870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003B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11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6832FD-7EDA-4D2F-921A-83CA3175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889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EOM-ZM0-TP-000040 Rev 000</dc:subject>
  <dc:creator>Rivamonte, Leonnito (RMP)</dc:creator>
  <cp:keywords>ᅟ</cp:keywords>
  <cp:lastModifiedBy>Jancil Saldhana</cp:lastModifiedBy>
  <cp:revision>33</cp:revision>
  <cp:lastPrinted>2017-10-17T10:11:00Z</cp:lastPrinted>
  <dcterms:created xsi:type="dcterms:W3CDTF">2019-12-16T06:44:00Z</dcterms:created>
  <dcterms:modified xsi:type="dcterms:W3CDTF">2021-08-18T06:42:00Z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